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160" w:rsidRPr="001373E9" w:rsidRDefault="004D0160" w:rsidP="004D0160">
      <w:pPr>
        <w:jc w:val="center"/>
        <w:rPr>
          <w:rFonts w:cs="Arial"/>
          <w:sz w:val="20"/>
          <w:szCs w:val="20"/>
        </w:rPr>
      </w:pPr>
      <w:bookmarkStart w:id="0" w:name="_GoBack"/>
      <w:bookmarkEnd w:id="0"/>
      <w:r w:rsidRPr="001373E9">
        <w:rPr>
          <w:noProof/>
        </w:rPr>
        <w:drawing>
          <wp:anchor distT="0" distB="0" distL="114300" distR="114300" simplePos="0" relativeHeight="251659264" behindDoc="0" locked="0" layoutInCell="1" allowOverlap="1" wp14:anchorId="7E2A2C27" wp14:editId="32ECDB44">
            <wp:simplePos x="0" y="0"/>
            <wp:positionH relativeFrom="column">
              <wp:posOffset>1438275</wp:posOffset>
            </wp:positionH>
            <wp:positionV relativeFrom="paragraph">
              <wp:posOffset>-276225</wp:posOffset>
            </wp:positionV>
            <wp:extent cx="3063240" cy="752475"/>
            <wp:effectExtent l="0" t="0" r="3810" b="9525"/>
            <wp:wrapTopAndBottom/>
            <wp:docPr id="2" name="Picture 2" descr="C:\Users\apuccio\AppData\Local\Microsoft\Windows\Temporary Internet Files\Content.Outlook\YTUB3ANS\THBG_logo_rockwell_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uccio\AppData\Local\Microsoft\Windows\Temporary Internet Files\Content.Outlook\YTUB3ANS\THBG_logo_rockwell_greyscal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324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73E9">
        <w:rPr>
          <w:rFonts w:cs="Arial"/>
          <w:sz w:val="20"/>
          <w:szCs w:val="20"/>
        </w:rPr>
        <w:t>11 French Drive, P. O. Box 598, Boylston, MA 01505</w:t>
      </w:r>
    </w:p>
    <w:p w:rsidR="009920E5" w:rsidRDefault="009920E5" w:rsidP="009920E5">
      <w:pPr>
        <w:pStyle w:val="NormalWeb"/>
        <w:shd w:val="clear" w:color="auto" w:fill="FFFFFF"/>
        <w:spacing w:before="0" w:beforeAutospacing="0" w:after="300" w:afterAutospacing="0"/>
        <w:contextualSpacing/>
        <w:rPr>
          <w:rStyle w:val="Strong"/>
          <w:rFonts w:asciiTheme="minorHAnsi" w:hAnsiTheme="minorHAnsi"/>
          <w:color w:val="000000"/>
          <w:sz w:val="22"/>
          <w:szCs w:val="22"/>
        </w:rPr>
      </w:pPr>
    </w:p>
    <w:p w:rsidR="009920E5" w:rsidRDefault="009920E5" w:rsidP="009920E5">
      <w:pPr>
        <w:pStyle w:val="NormalWeb"/>
        <w:shd w:val="clear" w:color="auto" w:fill="FFFFFF"/>
        <w:spacing w:before="0" w:beforeAutospacing="0" w:after="300" w:afterAutospacing="0"/>
        <w:contextualSpacing/>
        <w:rPr>
          <w:rStyle w:val="Strong"/>
          <w:rFonts w:asciiTheme="minorHAnsi" w:hAnsiTheme="minorHAnsi"/>
          <w:color w:val="000000"/>
          <w:sz w:val="22"/>
          <w:szCs w:val="22"/>
        </w:rPr>
      </w:pPr>
      <w:r>
        <w:rPr>
          <w:rStyle w:val="Strong"/>
          <w:rFonts w:asciiTheme="minorHAnsi" w:hAnsiTheme="minorHAnsi"/>
          <w:color w:val="000000"/>
          <w:sz w:val="22"/>
          <w:szCs w:val="22"/>
        </w:rPr>
        <w:t>School &amp; Youth Group Programs</w:t>
      </w:r>
    </w:p>
    <w:p w:rsidR="009920E5" w:rsidRPr="0056762C" w:rsidRDefault="009920E5" w:rsidP="009920E5">
      <w:pPr>
        <w:pStyle w:val="NormalWeb"/>
        <w:shd w:val="clear" w:color="auto" w:fill="FFFFFF"/>
        <w:spacing w:before="0" w:beforeAutospacing="0" w:after="300" w:afterAutospacing="0"/>
        <w:contextualSpacing/>
        <w:rPr>
          <w:rFonts w:asciiTheme="minorHAnsi" w:hAnsiTheme="minorHAnsi"/>
          <w:b/>
          <w:bCs/>
          <w:color w:val="000000"/>
          <w:sz w:val="22"/>
          <w:szCs w:val="22"/>
        </w:rPr>
      </w:pPr>
    </w:p>
    <w:p w:rsidR="009920E5" w:rsidRPr="0056762C" w:rsidRDefault="009920E5" w:rsidP="009920E5">
      <w:pPr>
        <w:pStyle w:val="NormalWeb"/>
        <w:shd w:val="clear" w:color="auto" w:fill="FFFFFF"/>
        <w:spacing w:before="0" w:beforeAutospacing="0" w:after="300" w:afterAutospacing="0"/>
        <w:rPr>
          <w:rStyle w:val="Strong"/>
          <w:rFonts w:asciiTheme="minorHAnsi" w:hAnsiTheme="minorHAnsi"/>
          <w:b w:val="0"/>
          <w:bCs w:val="0"/>
          <w:color w:val="000000"/>
          <w:sz w:val="22"/>
          <w:szCs w:val="22"/>
          <w:shd w:val="clear" w:color="auto" w:fill="FFFFFF"/>
        </w:rPr>
      </w:pPr>
      <w:r w:rsidRPr="003B0646">
        <w:rPr>
          <w:rFonts w:asciiTheme="minorHAnsi" w:hAnsiTheme="minorHAnsi"/>
          <w:color w:val="000000"/>
          <w:sz w:val="22"/>
          <w:szCs w:val="22"/>
        </w:rPr>
        <w:t xml:space="preserve">Tower Hill Botanic Garden offers a wide range of educational programs to engage children of all ages </w:t>
      </w:r>
      <w:r>
        <w:rPr>
          <w:rFonts w:asciiTheme="minorHAnsi" w:hAnsiTheme="minorHAnsi"/>
          <w:color w:val="000000"/>
          <w:sz w:val="22"/>
          <w:szCs w:val="22"/>
        </w:rPr>
        <w:t>in hands-on experiential</w:t>
      </w:r>
      <w:r w:rsidRPr="003B0646">
        <w:rPr>
          <w:rFonts w:asciiTheme="minorHAnsi" w:hAnsiTheme="minorHAnsi"/>
          <w:color w:val="000000"/>
          <w:sz w:val="22"/>
          <w:szCs w:val="22"/>
        </w:rPr>
        <w:t xml:space="preserve"> learning. From gardens to trails, there is so much to discover in our outdoor classroom. Whether you are a </w:t>
      </w:r>
      <w:r w:rsidRPr="0056762C">
        <w:rPr>
          <w:rFonts w:asciiTheme="minorHAnsi" w:hAnsiTheme="minorHAnsi"/>
          <w:color w:val="000000"/>
          <w:sz w:val="22"/>
          <w:szCs w:val="22"/>
        </w:rPr>
        <w:t xml:space="preserve">school or youth group, your visit to Tower Hill will be memorable, educational, and fun! All programs are 90 minutes in length and </w:t>
      </w:r>
      <w:r w:rsidRPr="0056762C">
        <w:rPr>
          <w:rFonts w:asciiTheme="minorHAnsi" w:hAnsiTheme="minorHAnsi"/>
          <w:color w:val="000000"/>
          <w:sz w:val="22"/>
          <w:szCs w:val="22"/>
          <w:shd w:val="clear" w:color="auto" w:fill="FFFFFF"/>
        </w:rPr>
        <w:t>are grouped by grade to align with Next Generation Science and Massachusetts Science and Technology/Engineering curriculum standards.</w:t>
      </w:r>
      <w:r>
        <w:rPr>
          <w:rFonts w:ascii="Muli" w:hAnsi="Muli"/>
          <w:color w:val="000000"/>
          <w:sz w:val="21"/>
          <w:szCs w:val="21"/>
          <w:shd w:val="clear" w:color="auto" w:fill="FFFFFF"/>
        </w:rPr>
        <w:t xml:space="preserve"> </w:t>
      </w:r>
    </w:p>
    <w:p w:rsidR="004D0160" w:rsidRDefault="009920E5" w:rsidP="00C23E31">
      <w:pPr>
        <w:spacing w:line="240" w:lineRule="auto"/>
        <w:contextualSpacing/>
        <w:rPr>
          <w:b/>
        </w:rPr>
      </w:pPr>
      <w:r>
        <w:rPr>
          <w:color w:val="000000"/>
        </w:rPr>
        <w:t>To schedule a guided</w:t>
      </w:r>
      <w:r w:rsidRPr="003B0646">
        <w:rPr>
          <w:color w:val="000000"/>
        </w:rPr>
        <w:t xml:space="preserve"> program, email</w:t>
      </w:r>
      <w:r w:rsidRPr="00D622FF">
        <w:rPr>
          <w:rFonts w:eastAsiaTheme="majorEastAsia"/>
        </w:rPr>
        <w:t> </w:t>
      </w:r>
      <w:hyperlink r:id="rId7" w:history="1">
        <w:r w:rsidRPr="00C31A87">
          <w:rPr>
            <w:rStyle w:val="Hyperlink"/>
            <w:rFonts w:eastAsiaTheme="majorEastAsia"/>
          </w:rPr>
          <w:t>youtheducation@towerhillbg.org</w:t>
        </w:r>
      </w:hyperlink>
      <w:r>
        <w:rPr>
          <w:rFonts w:eastAsiaTheme="majorEastAsia"/>
        </w:rPr>
        <w:t xml:space="preserve"> or call 508.869.6111. For more information and a full program description please visit our website at </w:t>
      </w:r>
      <w:r w:rsidRPr="0056762C">
        <w:rPr>
          <w:rStyle w:val="Hyperlink"/>
          <w:rFonts w:eastAsiaTheme="majorEastAsia"/>
        </w:rPr>
        <w:t>towerhillbg.org/school-and-youth-group-programs</w:t>
      </w:r>
      <w:r>
        <w:rPr>
          <w:rStyle w:val="Hyperlink"/>
          <w:rFonts w:eastAsiaTheme="majorEastAsia"/>
        </w:rPr>
        <w:t>/</w:t>
      </w:r>
      <w:r>
        <w:rPr>
          <w:rStyle w:val="Hyperlink"/>
          <w:rFonts w:eastAsiaTheme="majorEastAsia"/>
          <w:color w:val="auto"/>
          <w:u w:val="none"/>
        </w:rPr>
        <w:t>.</w:t>
      </w:r>
    </w:p>
    <w:p w:rsidR="009920E5" w:rsidRDefault="009920E5" w:rsidP="00C23E31">
      <w:pPr>
        <w:spacing w:line="240" w:lineRule="auto"/>
        <w:contextualSpacing/>
        <w:rPr>
          <w:b/>
        </w:rPr>
      </w:pPr>
    </w:p>
    <w:p w:rsidR="00C23E31" w:rsidRPr="00F35D2A" w:rsidRDefault="00C23E31" w:rsidP="00C23E31">
      <w:pPr>
        <w:spacing w:line="240" w:lineRule="auto"/>
        <w:contextualSpacing/>
        <w:rPr>
          <w:b/>
        </w:rPr>
      </w:pPr>
      <w:r w:rsidRPr="00F35D2A">
        <w:rPr>
          <w:b/>
        </w:rPr>
        <w:t>Grades K-2</w:t>
      </w:r>
    </w:p>
    <w:p w:rsidR="0093572F" w:rsidRPr="00F35D2A" w:rsidRDefault="0093572F" w:rsidP="00C23E31">
      <w:pPr>
        <w:spacing w:line="240" w:lineRule="auto"/>
        <w:contextualSpacing/>
        <w:rPr>
          <w:b/>
        </w:rPr>
      </w:pPr>
    </w:p>
    <w:p w:rsidR="00474FC3" w:rsidRPr="003B0646" w:rsidRDefault="00474FC3" w:rsidP="00474FC3">
      <w:pPr>
        <w:spacing w:line="240" w:lineRule="auto"/>
        <w:contextualSpacing/>
        <w:rPr>
          <w:b/>
        </w:rPr>
      </w:pPr>
      <w:r w:rsidRPr="003B0646">
        <w:rPr>
          <w:b/>
        </w:rPr>
        <w:t xml:space="preserve">Seasons in Nature </w:t>
      </w:r>
    </w:p>
    <w:p w:rsidR="00474FC3" w:rsidRPr="003B0646" w:rsidRDefault="00474FC3" w:rsidP="00474FC3">
      <w:pPr>
        <w:spacing w:line="240" w:lineRule="auto"/>
        <w:contextualSpacing/>
      </w:pPr>
      <w:r w:rsidRPr="003B0646">
        <w:t xml:space="preserve">Learn how plants and animals change throughout the seasons and explore the weather and climate of New England. Together we will investigate how plants and animals prepare for winter, uncover the secrets to plant and animal survival, observe the colors of spring blooms, and more! </w:t>
      </w:r>
    </w:p>
    <w:p w:rsidR="00AE38CF" w:rsidRPr="001309A2" w:rsidRDefault="00AE38CF" w:rsidP="00C23E31">
      <w:pPr>
        <w:spacing w:line="240" w:lineRule="auto"/>
        <w:contextualSpacing/>
      </w:pPr>
    </w:p>
    <w:p w:rsidR="00AE38CF" w:rsidRPr="001309A2" w:rsidRDefault="00AE38CF" w:rsidP="00F35D2A">
      <w:pPr>
        <w:pStyle w:val="Default"/>
        <w:numPr>
          <w:ilvl w:val="0"/>
          <w:numId w:val="1"/>
        </w:numPr>
        <w:rPr>
          <w:rFonts w:asciiTheme="minorHAnsi" w:hAnsiTheme="minorHAnsi"/>
          <w:sz w:val="22"/>
          <w:szCs w:val="22"/>
        </w:rPr>
      </w:pPr>
      <w:r w:rsidRPr="001309A2">
        <w:rPr>
          <w:rFonts w:asciiTheme="minorHAnsi" w:hAnsiTheme="minorHAnsi"/>
          <w:sz w:val="22"/>
          <w:szCs w:val="22"/>
        </w:rPr>
        <w:t xml:space="preserve">PreK-ESS2-4(MA). Use simple instruments to collect and record data on elements of daily weather, including sun or clouds, wind, snow or rain, and higher or lower temperature. </w:t>
      </w:r>
    </w:p>
    <w:p w:rsidR="00AE38CF" w:rsidRPr="001309A2" w:rsidRDefault="00AE38CF" w:rsidP="00F35D2A">
      <w:pPr>
        <w:pStyle w:val="ListParagraph"/>
        <w:numPr>
          <w:ilvl w:val="0"/>
          <w:numId w:val="1"/>
        </w:numPr>
        <w:spacing w:line="240" w:lineRule="auto"/>
      </w:pPr>
      <w:r w:rsidRPr="001309A2">
        <w:t>PreK-ESS2-5(MA). Describe how local weather changes from day to day and over the seasons and recognize patterns in those changes.</w:t>
      </w:r>
    </w:p>
    <w:p w:rsidR="00AE38CF" w:rsidRPr="001309A2" w:rsidRDefault="00AE38CF" w:rsidP="00F35D2A">
      <w:pPr>
        <w:pStyle w:val="ListParagraph"/>
        <w:numPr>
          <w:ilvl w:val="0"/>
          <w:numId w:val="1"/>
        </w:numPr>
        <w:spacing w:line="240" w:lineRule="auto"/>
      </w:pPr>
      <w:r w:rsidRPr="001309A2">
        <w:t>PreK-ESS2-6(MA). Provide examples of the impact of weather on living things.</w:t>
      </w:r>
    </w:p>
    <w:p w:rsidR="006C48C3" w:rsidRPr="001309A2" w:rsidRDefault="006C48C3" w:rsidP="006C48C3">
      <w:pPr>
        <w:pStyle w:val="ListParagraph"/>
        <w:numPr>
          <w:ilvl w:val="0"/>
          <w:numId w:val="1"/>
        </w:numPr>
        <w:spacing w:after="0" w:line="240" w:lineRule="auto"/>
      </w:pPr>
      <w:r w:rsidRPr="001309A2">
        <w:t>PreK-LS2-2(MA). Using evidence from the local environment, explain how familiar plants and animals meet their needs where they live.</w:t>
      </w:r>
    </w:p>
    <w:p w:rsidR="006C48C3" w:rsidRPr="001309A2" w:rsidRDefault="006C48C3" w:rsidP="006C48C3">
      <w:pPr>
        <w:pStyle w:val="ListParagraph"/>
        <w:numPr>
          <w:ilvl w:val="0"/>
          <w:numId w:val="1"/>
        </w:numPr>
        <w:spacing w:line="240" w:lineRule="auto"/>
      </w:pPr>
      <w:r w:rsidRPr="001309A2">
        <w:t>K-LS1-2(MA). Recognize that all plants and animals grow and change over time.</w:t>
      </w:r>
    </w:p>
    <w:p w:rsidR="00AE38CF" w:rsidRPr="001309A2" w:rsidRDefault="00AE38CF" w:rsidP="00F35D2A">
      <w:pPr>
        <w:pStyle w:val="ListParagraph"/>
        <w:numPr>
          <w:ilvl w:val="0"/>
          <w:numId w:val="1"/>
        </w:numPr>
        <w:spacing w:line="240" w:lineRule="auto"/>
      </w:pPr>
      <w:r w:rsidRPr="001309A2">
        <w:t>K-ESS2-1. Use and share quantitative observations of local weather conditions to describe patterns over time.</w:t>
      </w:r>
    </w:p>
    <w:p w:rsidR="004D0160" w:rsidRPr="001309A2" w:rsidRDefault="00AE38CF" w:rsidP="004D0160">
      <w:pPr>
        <w:pStyle w:val="ListParagraph"/>
        <w:numPr>
          <w:ilvl w:val="0"/>
          <w:numId w:val="1"/>
        </w:numPr>
        <w:spacing w:line="240" w:lineRule="auto"/>
      </w:pPr>
      <w:r w:rsidRPr="001309A2">
        <w:t>1-ESS1-2. Analyze provided data to identify relationships among seasonal patterns of change, including relative sunrise and sunset time changes, seasonal temperature and rainfall or snowfall patterns, and seasonal changes to the environment</w:t>
      </w:r>
      <w:r w:rsidR="00F35D2A" w:rsidRPr="001309A2">
        <w:t>.</w:t>
      </w:r>
    </w:p>
    <w:p w:rsidR="00C654EF" w:rsidRPr="001309A2" w:rsidRDefault="00C654EF" w:rsidP="00C654EF">
      <w:pPr>
        <w:pStyle w:val="ListParagraph"/>
        <w:numPr>
          <w:ilvl w:val="0"/>
          <w:numId w:val="1"/>
        </w:numPr>
        <w:spacing w:line="240" w:lineRule="auto"/>
      </w:pPr>
      <w:r w:rsidRPr="001309A2">
        <w:t>2-LS2-3(MA). Develop and use models to compare how plants and animals depend on their surroundings and other living things to meet their needs in the places they live.</w:t>
      </w:r>
    </w:p>
    <w:p w:rsidR="004D0160" w:rsidRDefault="004D0160" w:rsidP="00C23E31">
      <w:pPr>
        <w:spacing w:line="240" w:lineRule="auto"/>
        <w:contextualSpacing/>
        <w:rPr>
          <w:b/>
        </w:rPr>
      </w:pPr>
    </w:p>
    <w:p w:rsidR="00474FC3" w:rsidRPr="003B0646" w:rsidRDefault="00474FC3" w:rsidP="00474FC3">
      <w:pPr>
        <w:spacing w:line="240" w:lineRule="auto"/>
        <w:contextualSpacing/>
        <w:rPr>
          <w:b/>
        </w:rPr>
      </w:pPr>
      <w:r w:rsidRPr="003B0646">
        <w:rPr>
          <w:b/>
        </w:rPr>
        <w:t>Be a Botanist</w:t>
      </w:r>
    </w:p>
    <w:p w:rsidR="00AE38CF" w:rsidRPr="00F35D2A" w:rsidRDefault="00474FC3" w:rsidP="00C23E31">
      <w:pPr>
        <w:spacing w:line="240" w:lineRule="auto"/>
        <w:contextualSpacing/>
      </w:pPr>
      <w:r w:rsidRPr="003B0646">
        <w:t xml:space="preserve">We will observe and dissect live plants to understand how they function and the role that each part plays in a plants’ lifecycle. We will investigate plants of all shapes and sizes and learn how they grow and change by observing different species in the gardens and on the trails. Students will become budding </w:t>
      </w:r>
      <w:r w:rsidRPr="003B0646">
        <w:lastRenderedPageBreak/>
        <w:t>botanists as we learn what plants need to survive and lend a helping hand caring for plants in the Youth Garden.</w:t>
      </w:r>
    </w:p>
    <w:p w:rsidR="00AE38CF" w:rsidRPr="00F35D2A" w:rsidRDefault="00AE38CF" w:rsidP="00F35D2A">
      <w:pPr>
        <w:pStyle w:val="ListParagraph"/>
        <w:numPr>
          <w:ilvl w:val="0"/>
          <w:numId w:val="4"/>
        </w:numPr>
        <w:spacing w:line="240" w:lineRule="auto"/>
      </w:pPr>
      <w:r w:rsidRPr="00F35D2A">
        <w:t>PreK-LS1-1(MA). Compare, using descriptions and drawings, the external body parts of animals (including humans) and plants and explain functions of some of the observable body parts</w:t>
      </w:r>
      <w:r w:rsidR="007F661E">
        <w:t>.</w:t>
      </w:r>
    </w:p>
    <w:p w:rsidR="00F35D2A" w:rsidRDefault="00AE38CF" w:rsidP="00F35D2A">
      <w:pPr>
        <w:pStyle w:val="ListParagraph"/>
        <w:numPr>
          <w:ilvl w:val="0"/>
          <w:numId w:val="4"/>
        </w:numPr>
        <w:spacing w:line="240" w:lineRule="auto"/>
      </w:pPr>
      <w:r w:rsidRPr="00F35D2A">
        <w:t>PreK-LS2-2(MA). Using evidence from the local environment, explain how familiar plants and animals meet their needs where they live.</w:t>
      </w:r>
    </w:p>
    <w:p w:rsidR="00AE38CF" w:rsidRPr="00F35D2A" w:rsidRDefault="00AE38CF" w:rsidP="00F35D2A">
      <w:pPr>
        <w:pStyle w:val="ListParagraph"/>
        <w:numPr>
          <w:ilvl w:val="0"/>
          <w:numId w:val="4"/>
        </w:numPr>
        <w:spacing w:line="240" w:lineRule="auto"/>
      </w:pPr>
      <w:r w:rsidRPr="00F35D2A">
        <w:t xml:space="preserve">K-LS1-1. Observe and communicate that animals (including humans) and plants need food, water, and air to survive. Animals get food from plants or other animals. Plants make their own food and need light to live and grow. </w:t>
      </w:r>
    </w:p>
    <w:p w:rsidR="00AE38CF" w:rsidRPr="00F35D2A" w:rsidRDefault="00AE38CF" w:rsidP="00F35D2A">
      <w:pPr>
        <w:pStyle w:val="ListParagraph"/>
        <w:numPr>
          <w:ilvl w:val="0"/>
          <w:numId w:val="4"/>
        </w:numPr>
        <w:spacing w:line="240" w:lineRule="auto"/>
      </w:pPr>
      <w:r w:rsidRPr="00F35D2A">
        <w:t>K-LS1-2(MA). Recognize that all plants and animals grow and change over time.</w:t>
      </w:r>
    </w:p>
    <w:p w:rsidR="00F8143D" w:rsidRPr="00F35D2A" w:rsidRDefault="00AE38CF" w:rsidP="00F35D2A">
      <w:pPr>
        <w:pStyle w:val="ListParagraph"/>
        <w:numPr>
          <w:ilvl w:val="0"/>
          <w:numId w:val="4"/>
        </w:numPr>
        <w:spacing w:line="240" w:lineRule="auto"/>
      </w:pPr>
      <w:r w:rsidRPr="00F35D2A">
        <w:t>1-LS1-</w:t>
      </w:r>
      <w:r w:rsidR="007F661E">
        <w:t>1. Use evidence to explain that</w:t>
      </w:r>
      <w:r w:rsidRPr="00F35D2A">
        <w:t xml:space="preserve"> plants have roots, stems, leaves, flowers, and fruits that are used to take in water, air, and other nutrients, and produce food for the plant.</w:t>
      </w:r>
    </w:p>
    <w:p w:rsidR="00AE38CF" w:rsidRPr="00F35D2A" w:rsidRDefault="00AE38CF" w:rsidP="00F35D2A">
      <w:pPr>
        <w:pStyle w:val="ListParagraph"/>
        <w:numPr>
          <w:ilvl w:val="0"/>
          <w:numId w:val="4"/>
        </w:numPr>
        <w:spacing w:line="240" w:lineRule="auto"/>
      </w:pPr>
      <w:r w:rsidRPr="00F35D2A">
        <w:t>1-LS3-1. Use information from observations (first-hand and from media) to identify similarities and differences among individual plants or animals of the same kind.</w:t>
      </w:r>
    </w:p>
    <w:p w:rsidR="00AE38CF" w:rsidRPr="00F35D2A" w:rsidRDefault="00AE38CF" w:rsidP="00F35D2A">
      <w:pPr>
        <w:pStyle w:val="ListParagraph"/>
        <w:numPr>
          <w:ilvl w:val="0"/>
          <w:numId w:val="4"/>
        </w:numPr>
        <w:spacing w:line="240" w:lineRule="auto"/>
      </w:pPr>
      <w:r w:rsidRPr="00F35D2A">
        <w:t>2-LS2-3(MA). Develop and use models to compare how plants and animals depend on their surroundings and other living things to meet their needs in the places they live.</w:t>
      </w:r>
    </w:p>
    <w:p w:rsidR="00AE38CF" w:rsidRPr="00F35D2A" w:rsidRDefault="00AE38CF" w:rsidP="00F35D2A">
      <w:pPr>
        <w:pStyle w:val="ListParagraph"/>
        <w:numPr>
          <w:ilvl w:val="0"/>
          <w:numId w:val="4"/>
        </w:numPr>
        <w:spacing w:line="240" w:lineRule="auto"/>
      </w:pPr>
      <w:r w:rsidRPr="00F35D2A">
        <w:t>2-LS4-1. Use texts, media, or local environments to observe and compare (a) different kinds of living things in an area, and (b) differences in the kinds of living things living in different types of areas.</w:t>
      </w:r>
    </w:p>
    <w:p w:rsidR="00AE38CF" w:rsidRPr="00F35D2A" w:rsidRDefault="00AE38CF" w:rsidP="00C23E31">
      <w:pPr>
        <w:spacing w:line="240" w:lineRule="auto"/>
        <w:contextualSpacing/>
        <w:rPr>
          <w:b/>
        </w:rPr>
      </w:pPr>
    </w:p>
    <w:p w:rsidR="004D0160" w:rsidRPr="001373E9" w:rsidRDefault="004D0160" w:rsidP="004D0160">
      <w:pPr>
        <w:spacing w:line="240" w:lineRule="auto"/>
        <w:contextualSpacing/>
        <w:rPr>
          <w:b/>
        </w:rPr>
      </w:pPr>
      <w:r w:rsidRPr="001373E9">
        <w:rPr>
          <w:b/>
        </w:rPr>
        <w:t>Go Gardening!</w:t>
      </w:r>
    </w:p>
    <w:p w:rsidR="004D0160" w:rsidRPr="001373E9" w:rsidRDefault="004D0160" w:rsidP="004D0160">
      <w:pPr>
        <w:spacing w:line="240" w:lineRule="auto"/>
        <w:contextualSpacing/>
      </w:pPr>
      <w:r w:rsidRPr="001373E9">
        <w:t xml:space="preserve">Dig, plant, water, and harvest garden beds in preparation for the season. Together we will discover the ways plants grow and change in the spring, summer, and fall. We will search for the different plant parts we eat and use our senses to explore the gardens. Each child will pot up their own herbs to grow and care for at home.  </w:t>
      </w:r>
    </w:p>
    <w:p w:rsidR="004D0160" w:rsidRPr="001373E9" w:rsidRDefault="004D0160" w:rsidP="004D0160">
      <w:pPr>
        <w:spacing w:line="240" w:lineRule="auto"/>
        <w:contextualSpacing/>
        <w:rPr>
          <w:i/>
        </w:rPr>
      </w:pPr>
      <w:r w:rsidRPr="001373E9">
        <w:rPr>
          <w:i/>
        </w:rPr>
        <w:t>*Not offered October through March; Maximum group size of 25</w:t>
      </w:r>
    </w:p>
    <w:p w:rsidR="00474FC3" w:rsidRPr="00F35D2A" w:rsidRDefault="00474FC3" w:rsidP="00474FC3">
      <w:pPr>
        <w:pStyle w:val="ListParagraph"/>
        <w:numPr>
          <w:ilvl w:val="0"/>
          <w:numId w:val="4"/>
        </w:numPr>
        <w:spacing w:line="240" w:lineRule="auto"/>
      </w:pPr>
      <w:r w:rsidRPr="00F35D2A">
        <w:t>PreK-LS1-1(MA). Compare, using descriptions and drawings, the external body parts of animals (including humans) and plants and explain functions of some of the observable body parts</w:t>
      </w:r>
      <w:r>
        <w:t>.</w:t>
      </w:r>
    </w:p>
    <w:p w:rsidR="00C654EF" w:rsidRPr="00F35D2A" w:rsidRDefault="00C654EF" w:rsidP="00C654EF">
      <w:pPr>
        <w:pStyle w:val="ListParagraph"/>
        <w:numPr>
          <w:ilvl w:val="0"/>
          <w:numId w:val="4"/>
        </w:numPr>
        <w:spacing w:line="240" w:lineRule="auto"/>
      </w:pPr>
      <w:r w:rsidRPr="00F35D2A">
        <w:t xml:space="preserve">K-LS1-1. Observe and communicate that animals (including humans) and plants need food, water, and air to survive. Animals get food from plants or other animals. Plants make their own food and need light to live and grow. </w:t>
      </w:r>
    </w:p>
    <w:p w:rsidR="00C654EF" w:rsidRPr="00F35D2A" w:rsidRDefault="00C654EF" w:rsidP="00C654EF">
      <w:pPr>
        <w:pStyle w:val="ListParagraph"/>
        <w:numPr>
          <w:ilvl w:val="0"/>
          <w:numId w:val="4"/>
        </w:numPr>
        <w:spacing w:line="240" w:lineRule="auto"/>
      </w:pPr>
      <w:r w:rsidRPr="00F35D2A">
        <w:t>K-LS1-2(MA). Recognize that all plants and animals grow and change over time.</w:t>
      </w:r>
    </w:p>
    <w:p w:rsidR="00C654EF" w:rsidRPr="00F35D2A" w:rsidRDefault="00C654EF" w:rsidP="00C654EF">
      <w:pPr>
        <w:pStyle w:val="ListParagraph"/>
        <w:numPr>
          <w:ilvl w:val="0"/>
          <w:numId w:val="4"/>
        </w:numPr>
        <w:spacing w:line="240" w:lineRule="auto"/>
      </w:pPr>
      <w:r w:rsidRPr="00F35D2A">
        <w:t>1-LS1-</w:t>
      </w:r>
      <w:r>
        <w:t>1. Use evidence to explain that</w:t>
      </w:r>
      <w:r w:rsidRPr="00F35D2A">
        <w:t xml:space="preserve"> plants have roots, stems, leaves, flowers, and fruits that are used to take in water, air, and other nutrients, and produce food for the plant.</w:t>
      </w:r>
    </w:p>
    <w:p w:rsidR="004D0160" w:rsidRDefault="00C654EF" w:rsidP="00C23E31">
      <w:pPr>
        <w:pStyle w:val="ListParagraph"/>
        <w:numPr>
          <w:ilvl w:val="0"/>
          <w:numId w:val="4"/>
        </w:numPr>
        <w:spacing w:line="240" w:lineRule="auto"/>
      </w:pPr>
      <w:r w:rsidRPr="00F35D2A">
        <w:t>1-LS3-1. Use information from observations (first-hand and from media) to identify similarities and differences among individual plants or animals of the same kind.</w:t>
      </w:r>
    </w:p>
    <w:p w:rsidR="00C654EF" w:rsidRPr="00F35D2A" w:rsidRDefault="00C654EF" w:rsidP="00C654EF">
      <w:pPr>
        <w:pStyle w:val="ListParagraph"/>
        <w:numPr>
          <w:ilvl w:val="0"/>
          <w:numId w:val="4"/>
        </w:numPr>
        <w:spacing w:line="240" w:lineRule="auto"/>
      </w:pPr>
      <w:r w:rsidRPr="00F35D2A">
        <w:t>2-LS2-3(MA). Develop and use models to compare how plants and animals depend on their surroundings and other living things to meet their needs in the places they live.</w:t>
      </w:r>
    </w:p>
    <w:p w:rsidR="00C654EF" w:rsidRDefault="00C654EF" w:rsidP="00C23E31">
      <w:pPr>
        <w:pStyle w:val="ListParagraph"/>
        <w:numPr>
          <w:ilvl w:val="0"/>
          <w:numId w:val="4"/>
        </w:numPr>
        <w:spacing w:line="240" w:lineRule="auto"/>
      </w:pPr>
      <w:r w:rsidRPr="00F35D2A">
        <w:t>2-LS4-1. Use texts, media, or local environments to observe and compare (a) different kinds of living things in an area, and (b) differences in the kinds of living things living in different types of areas.</w:t>
      </w:r>
    </w:p>
    <w:p w:rsidR="00C654EF" w:rsidRPr="00C654EF" w:rsidRDefault="00C654EF" w:rsidP="00C654EF">
      <w:pPr>
        <w:pStyle w:val="ListParagraph"/>
        <w:spacing w:line="240" w:lineRule="auto"/>
      </w:pPr>
    </w:p>
    <w:p w:rsidR="00474FC3" w:rsidRPr="003B0646" w:rsidRDefault="00474FC3" w:rsidP="00474FC3">
      <w:pPr>
        <w:spacing w:line="240" w:lineRule="auto"/>
        <w:contextualSpacing/>
        <w:rPr>
          <w:b/>
        </w:rPr>
      </w:pPr>
      <w:r w:rsidRPr="003B0646">
        <w:rPr>
          <w:b/>
        </w:rPr>
        <w:t>At Home in the Rainforest</w:t>
      </w:r>
    </w:p>
    <w:p w:rsidR="00474FC3" w:rsidRPr="003B0646" w:rsidRDefault="00474FC3" w:rsidP="00474FC3">
      <w:pPr>
        <w:spacing w:line="240" w:lineRule="auto"/>
        <w:contextualSpacing/>
      </w:pPr>
      <w:r w:rsidRPr="003B0646">
        <w:lastRenderedPageBreak/>
        <w:t xml:space="preserve">Our conservatories are brimming with tropical plant life in the winter months. Come explore these unique and interesting plants up close and learn how these species are adapted to life in the rainforest. We will uncover the connection between humans and plants as we learn how they are used for medicine, food and more. </w:t>
      </w:r>
    </w:p>
    <w:p w:rsidR="00474FC3" w:rsidRPr="003B0646" w:rsidRDefault="00474FC3" w:rsidP="00474FC3">
      <w:pPr>
        <w:spacing w:line="240" w:lineRule="auto"/>
        <w:contextualSpacing/>
        <w:rPr>
          <w:i/>
        </w:rPr>
      </w:pPr>
      <w:r w:rsidRPr="003B0646">
        <w:rPr>
          <w:i/>
        </w:rPr>
        <w:t>*Not offered April through September</w:t>
      </w:r>
    </w:p>
    <w:p w:rsidR="004D0160" w:rsidRPr="001373E9" w:rsidRDefault="004D0160" w:rsidP="004D0160">
      <w:pPr>
        <w:spacing w:line="240" w:lineRule="auto"/>
        <w:contextualSpacing/>
        <w:rPr>
          <w:i/>
        </w:rPr>
      </w:pPr>
    </w:p>
    <w:p w:rsidR="00474FC3" w:rsidRPr="00F35D2A" w:rsidRDefault="00474FC3" w:rsidP="00474FC3">
      <w:pPr>
        <w:pStyle w:val="ListParagraph"/>
        <w:numPr>
          <w:ilvl w:val="0"/>
          <w:numId w:val="4"/>
        </w:numPr>
        <w:spacing w:line="240" w:lineRule="auto"/>
      </w:pPr>
      <w:r w:rsidRPr="00F35D2A">
        <w:t>PreK-LS1-1(MA). Compare, using descriptions and drawings, the external body parts of animals (including humans) and plants and explain functions of some of the observable body parts</w:t>
      </w:r>
      <w:r>
        <w:t>.</w:t>
      </w:r>
    </w:p>
    <w:p w:rsidR="00C654EF" w:rsidRPr="00F35D2A" w:rsidRDefault="00C654EF" w:rsidP="00C654EF">
      <w:pPr>
        <w:pStyle w:val="ListParagraph"/>
        <w:numPr>
          <w:ilvl w:val="0"/>
          <w:numId w:val="4"/>
        </w:numPr>
        <w:spacing w:line="240" w:lineRule="auto"/>
      </w:pPr>
      <w:r w:rsidRPr="00F35D2A">
        <w:t xml:space="preserve">K-LS1-1. Observe and communicate that animals (including humans) and plants need food, water, and air to survive. Animals get food from plants or other animals. Plants make their own food and need light to live and grow. </w:t>
      </w:r>
    </w:p>
    <w:p w:rsidR="00C654EF" w:rsidRPr="00F35D2A" w:rsidRDefault="00C654EF" w:rsidP="00C654EF">
      <w:pPr>
        <w:pStyle w:val="ListParagraph"/>
        <w:numPr>
          <w:ilvl w:val="0"/>
          <w:numId w:val="4"/>
        </w:numPr>
        <w:spacing w:line="240" w:lineRule="auto"/>
      </w:pPr>
      <w:r w:rsidRPr="00F35D2A">
        <w:t>K-LS1-2(MA). Recognize that all plants and animals grow and change over time.</w:t>
      </w:r>
    </w:p>
    <w:p w:rsidR="00C654EF" w:rsidRPr="00F35D2A" w:rsidRDefault="00C654EF" w:rsidP="00C654EF">
      <w:pPr>
        <w:pStyle w:val="ListParagraph"/>
        <w:numPr>
          <w:ilvl w:val="0"/>
          <w:numId w:val="4"/>
        </w:numPr>
        <w:spacing w:line="240" w:lineRule="auto"/>
      </w:pPr>
      <w:r w:rsidRPr="00F35D2A">
        <w:t>1-LS1-</w:t>
      </w:r>
      <w:r>
        <w:t>1. Use evidence to explain that</w:t>
      </w:r>
      <w:r w:rsidRPr="00F35D2A">
        <w:t xml:space="preserve"> plants have roots, stems, leaves, flowers, and fruits that are used to take in water, air, and other nutrients, and produce food for the plant.</w:t>
      </w:r>
    </w:p>
    <w:p w:rsidR="00C654EF" w:rsidRDefault="00C654EF" w:rsidP="00C654EF">
      <w:pPr>
        <w:pStyle w:val="ListParagraph"/>
        <w:numPr>
          <w:ilvl w:val="0"/>
          <w:numId w:val="4"/>
        </w:numPr>
        <w:spacing w:line="240" w:lineRule="auto"/>
      </w:pPr>
      <w:r w:rsidRPr="00F35D2A">
        <w:t>1-LS3-1. Use information from observations (first-hand and from media) to identify similarities and differences among individual plants or animals of the same kind.</w:t>
      </w:r>
    </w:p>
    <w:p w:rsidR="00C654EF" w:rsidRPr="00F35D2A" w:rsidRDefault="00C654EF" w:rsidP="00C654EF">
      <w:pPr>
        <w:pStyle w:val="ListParagraph"/>
        <w:numPr>
          <w:ilvl w:val="0"/>
          <w:numId w:val="4"/>
        </w:numPr>
        <w:spacing w:line="240" w:lineRule="auto"/>
      </w:pPr>
      <w:r w:rsidRPr="00F35D2A">
        <w:t>2-LS2-3(MA). Develop and use models to compare how plants and animals depend on their surroundings and other living things to meet their needs in the places they live.</w:t>
      </w:r>
    </w:p>
    <w:p w:rsidR="00C654EF" w:rsidRDefault="00C654EF" w:rsidP="00C654EF">
      <w:pPr>
        <w:pStyle w:val="ListParagraph"/>
        <w:numPr>
          <w:ilvl w:val="0"/>
          <w:numId w:val="4"/>
        </w:numPr>
        <w:spacing w:line="240" w:lineRule="auto"/>
      </w:pPr>
      <w:r w:rsidRPr="00F35D2A">
        <w:t>2-LS4-1. Use texts, media, or local environments to observe and compare (a) different kinds of living things in an area, and (b) differences in the kinds of living things living in different types of areas.</w:t>
      </w:r>
    </w:p>
    <w:p w:rsidR="00C654EF" w:rsidRPr="00C654EF" w:rsidRDefault="00C654EF" w:rsidP="00C654EF">
      <w:pPr>
        <w:pStyle w:val="ListParagraph"/>
        <w:spacing w:line="240" w:lineRule="auto"/>
      </w:pPr>
    </w:p>
    <w:p w:rsidR="00474FC3" w:rsidRDefault="00474FC3" w:rsidP="00474FC3">
      <w:pPr>
        <w:spacing w:line="240" w:lineRule="auto"/>
        <w:contextualSpacing/>
        <w:rPr>
          <w:b/>
          <w:bCs/>
        </w:rPr>
      </w:pPr>
      <w:r>
        <w:rPr>
          <w:b/>
          <w:bCs/>
        </w:rPr>
        <w:t>Garden Detectives</w:t>
      </w:r>
    </w:p>
    <w:p w:rsidR="007F661E" w:rsidRPr="005825DB" w:rsidRDefault="00474FC3" w:rsidP="007F661E">
      <w:pPr>
        <w:spacing w:line="240" w:lineRule="auto"/>
        <w:contextualSpacing/>
      </w:pPr>
      <w:r>
        <w:t xml:space="preserve">Join us for a guided tour of Tower Hill’s gardens and trails. Students will become scientists as we connect with nature by making observations and getting up close and personal with resident plant and animal life. </w:t>
      </w:r>
    </w:p>
    <w:p w:rsidR="007F661E" w:rsidRPr="005825DB" w:rsidRDefault="007F661E" w:rsidP="007F661E">
      <w:pPr>
        <w:pStyle w:val="ListParagraph"/>
        <w:numPr>
          <w:ilvl w:val="0"/>
          <w:numId w:val="13"/>
        </w:numPr>
        <w:autoSpaceDE w:val="0"/>
        <w:autoSpaceDN w:val="0"/>
        <w:adjustRightInd w:val="0"/>
        <w:spacing w:after="0" w:line="240" w:lineRule="auto"/>
        <w:rPr>
          <w:rFonts w:cs="Times New Roman"/>
          <w:color w:val="000000"/>
        </w:rPr>
      </w:pPr>
      <w:r w:rsidRPr="005825DB">
        <w:rPr>
          <w:rFonts w:cs="Times New Roman"/>
          <w:color w:val="000000"/>
        </w:rPr>
        <w:t xml:space="preserve">PreK-LS1-2(MA). Explain that most animals have five senses they use to gather information about the world around them. </w:t>
      </w:r>
    </w:p>
    <w:p w:rsidR="007F661E" w:rsidRPr="00C654EF" w:rsidRDefault="007F661E" w:rsidP="007F661E">
      <w:pPr>
        <w:pStyle w:val="ListParagraph"/>
        <w:numPr>
          <w:ilvl w:val="0"/>
          <w:numId w:val="12"/>
        </w:numPr>
        <w:spacing w:line="240" w:lineRule="auto"/>
        <w:rPr>
          <w:b/>
        </w:rPr>
      </w:pPr>
      <w:r w:rsidRPr="005825DB">
        <w:rPr>
          <w:rFonts w:cs="Times New Roman"/>
          <w:color w:val="000000"/>
        </w:rPr>
        <w:t>PreK-LS1-3(MA). Use their five senses in their exploration and play to gather information.</w:t>
      </w:r>
    </w:p>
    <w:p w:rsidR="00C654EF" w:rsidRPr="00C654EF" w:rsidRDefault="00C654EF" w:rsidP="00C654EF">
      <w:pPr>
        <w:pStyle w:val="ListParagraph"/>
        <w:numPr>
          <w:ilvl w:val="0"/>
          <w:numId w:val="12"/>
        </w:numPr>
        <w:spacing w:line="240" w:lineRule="auto"/>
      </w:pPr>
      <w:r w:rsidRPr="00F35D2A">
        <w:t>1-LS3-1. Use information from observations (first-hand and from media) to identify similarities and differences among individual plants or animals of the same kind.</w:t>
      </w:r>
    </w:p>
    <w:p w:rsidR="007F661E" w:rsidRPr="005825DB" w:rsidRDefault="007F661E" w:rsidP="007F661E">
      <w:pPr>
        <w:pStyle w:val="ListParagraph"/>
        <w:numPr>
          <w:ilvl w:val="0"/>
          <w:numId w:val="12"/>
        </w:numPr>
        <w:spacing w:line="240" w:lineRule="auto"/>
        <w:rPr>
          <w:b/>
        </w:rPr>
      </w:pPr>
      <w:r w:rsidRPr="005825DB">
        <w:t>2-ESS2-2. Map the shapes and types of landforms and bodies of water in an area.</w:t>
      </w:r>
    </w:p>
    <w:p w:rsidR="007F661E" w:rsidRPr="005825DB" w:rsidRDefault="007F661E" w:rsidP="007F661E">
      <w:pPr>
        <w:pStyle w:val="ListParagraph"/>
        <w:numPr>
          <w:ilvl w:val="0"/>
          <w:numId w:val="12"/>
        </w:numPr>
        <w:spacing w:line="240" w:lineRule="auto"/>
        <w:rPr>
          <w:b/>
        </w:rPr>
      </w:pPr>
      <w:r w:rsidRPr="005825DB">
        <w:t>2-LS4-1. Use texts, media, or local environments to observe and compare (a) different kinds of living things in an area, and (b) differences in the kinds of living things living in different types of areas.</w:t>
      </w:r>
    </w:p>
    <w:p w:rsidR="007F661E" w:rsidRDefault="007F661E" w:rsidP="00C23E31">
      <w:pPr>
        <w:spacing w:line="240" w:lineRule="auto"/>
        <w:contextualSpacing/>
        <w:rPr>
          <w:b/>
        </w:rPr>
      </w:pPr>
    </w:p>
    <w:p w:rsidR="00C23E31" w:rsidRPr="00F35D2A" w:rsidRDefault="00474FC3" w:rsidP="00C23E31">
      <w:pPr>
        <w:spacing w:line="240" w:lineRule="auto"/>
        <w:contextualSpacing/>
        <w:rPr>
          <w:b/>
        </w:rPr>
      </w:pPr>
      <w:r>
        <w:rPr>
          <w:b/>
        </w:rPr>
        <w:t>Grades 3</w:t>
      </w:r>
      <w:r w:rsidR="00C23E31" w:rsidRPr="00F35D2A">
        <w:rPr>
          <w:b/>
        </w:rPr>
        <w:t>-5</w:t>
      </w:r>
    </w:p>
    <w:p w:rsidR="00D1507C" w:rsidRPr="00F35D2A" w:rsidRDefault="00D1507C" w:rsidP="00C23E31">
      <w:pPr>
        <w:spacing w:line="240" w:lineRule="auto"/>
        <w:contextualSpacing/>
        <w:rPr>
          <w:b/>
        </w:rPr>
      </w:pPr>
    </w:p>
    <w:p w:rsidR="004D0160" w:rsidRPr="001373E9" w:rsidRDefault="004D0160" w:rsidP="004D0160">
      <w:pPr>
        <w:spacing w:line="240" w:lineRule="auto"/>
        <w:contextualSpacing/>
        <w:rPr>
          <w:b/>
        </w:rPr>
      </w:pPr>
      <w:r w:rsidRPr="001373E9">
        <w:rPr>
          <w:b/>
        </w:rPr>
        <w:t>Ecosystem Explorations</w:t>
      </w:r>
      <w:r w:rsidRPr="001373E9">
        <w:rPr>
          <w:b/>
        </w:rPr>
        <w:tab/>
      </w:r>
    </w:p>
    <w:p w:rsidR="00D55F1F" w:rsidRDefault="004D0160" w:rsidP="00C23E31">
      <w:pPr>
        <w:spacing w:line="240" w:lineRule="auto"/>
        <w:contextualSpacing/>
      </w:pPr>
      <w:r w:rsidRPr="001373E9">
        <w:t xml:space="preserve">Together we will explore the trails and gardens here at Tower Hill to investigate how living and non-living things interact within different ecosystems. Students will observe and define these relationships in a forest, meadow, aquatic and cultivated garden habitat.  </w:t>
      </w:r>
    </w:p>
    <w:p w:rsidR="00474FC3" w:rsidRPr="00474FC3" w:rsidRDefault="00474FC3" w:rsidP="00C23E31">
      <w:pPr>
        <w:spacing w:line="240" w:lineRule="auto"/>
        <w:contextualSpacing/>
        <w:rPr>
          <w:i/>
        </w:rPr>
      </w:pPr>
      <w:r>
        <w:rPr>
          <w:i/>
        </w:rPr>
        <w:t>*Also offered for Grade 2</w:t>
      </w:r>
    </w:p>
    <w:p w:rsidR="00B12E16" w:rsidRPr="00E4591D" w:rsidRDefault="00B12E16" w:rsidP="00B12E16">
      <w:pPr>
        <w:pStyle w:val="ListParagraph"/>
        <w:widowControl w:val="0"/>
        <w:numPr>
          <w:ilvl w:val="0"/>
          <w:numId w:val="5"/>
        </w:numPr>
        <w:spacing w:after="0"/>
      </w:pPr>
      <w:r w:rsidRPr="00E4591D">
        <w:lastRenderedPageBreak/>
        <w:t>2-LS2-3(MA). Develop and use models to compare how plants and animals depend on their surroundings and other living things to meet their needs in the places they live.</w:t>
      </w:r>
    </w:p>
    <w:p w:rsidR="00B12E16" w:rsidRDefault="00B12E16" w:rsidP="00B12E16">
      <w:pPr>
        <w:pStyle w:val="ListParagraph"/>
        <w:numPr>
          <w:ilvl w:val="0"/>
          <w:numId w:val="5"/>
        </w:numPr>
      </w:pPr>
      <w:r w:rsidRPr="00E4591D">
        <w:t>2-LS4-1. Use texts and local environments to observe and compare (a) different kinds of living things in an area, and (b) differences in the kinds of living things living in different types of areas.</w:t>
      </w:r>
    </w:p>
    <w:p w:rsidR="00D55F1F" w:rsidRPr="00F35D2A" w:rsidRDefault="00D55F1F" w:rsidP="00F35D2A">
      <w:pPr>
        <w:pStyle w:val="ListParagraph"/>
        <w:numPr>
          <w:ilvl w:val="0"/>
          <w:numId w:val="5"/>
        </w:numPr>
        <w:spacing w:line="240" w:lineRule="auto"/>
      </w:pPr>
      <w:r w:rsidRPr="00F35D2A">
        <w:t>3-LS4-3. Construct an argument with evidence that in a particular environment some organisms can survive well, some survive less well, and some cannot survive.</w:t>
      </w:r>
    </w:p>
    <w:p w:rsidR="00D55F1F" w:rsidRPr="00F35D2A" w:rsidRDefault="00D55F1F" w:rsidP="00F35D2A">
      <w:pPr>
        <w:pStyle w:val="ListParagraph"/>
        <w:numPr>
          <w:ilvl w:val="0"/>
          <w:numId w:val="5"/>
        </w:numPr>
        <w:spacing w:line="240" w:lineRule="auto"/>
      </w:pPr>
      <w:r w:rsidRPr="00F35D2A">
        <w:t>3-LS4-4. Analyze and interpret given data about changes in a habitat and describe how the changes may affect the ability of organisms that live in that habitat to survive and reproduce.</w:t>
      </w:r>
    </w:p>
    <w:p w:rsidR="00D55F1F" w:rsidRPr="00F35D2A" w:rsidRDefault="00D55F1F" w:rsidP="00F35D2A">
      <w:pPr>
        <w:pStyle w:val="ListParagraph"/>
        <w:numPr>
          <w:ilvl w:val="0"/>
          <w:numId w:val="5"/>
        </w:numPr>
        <w:spacing w:line="240" w:lineRule="auto"/>
      </w:pPr>
      <w:r w:rsidRPr="00F35D2A">
        <w:t>5-LS2-1. Develop a model to describe the movement of matter among producers, consumers, decomposers, and the air, water, and soil in the environment to (a) show that plants produce sugars and plant materials, (b) show that animals can eat plants and/or other animals for food, and (c) show that some organisms, including fungi and bacteria, break down dead organisms and recycle some materials back to the air and soil.</w:t>
      </w:r>
    </w:p>
    <w:p w:rsidR="00D55F1F" w:rsidRPr="00F35D2A" w:rsidRDefault="00D55F1F" w:rsidP="00F35D2A">
      <w:pPr>
        <w:pStyle w:val="ListParagraph"/>
        <w:numPr>
          <w:ilvl w:val="0"/>
          <w:numId w:val="5"/>
        </w:numPr>
        <w:spacing w:line="240" w:lineRule="auto"/>
      </w:pPr>
      <w:r w:rsidRPr="00F35D2A">
        <w:t>5-PS3-1. Use a model to describe that the food animals digest (a) contains energy that was once energy from the Sun, and (b) provides energy and nutrients for life processes, including body repair, growth, motion, body warmth, and reproduction.</w:t>
      </w:r>
    </w:p>
    <w:p w:rsidR="00AE38CF" w:rsidRPr="00F35D2A" w:rsidRDefault="00C23E31" w:rsidP="00C23E31">
      <w:pPr>
        <w:spacing w:line="240" w:lineRule="auto"/>
        <w:contextualSpacing/>
        <w:rPr>
          <w:b/>
        </w:rPr>
      </w:pPr>
      <w:r w:rsidRPr="00F35D2A">
        <w:rPr>
          <w:b/>
        </w:rPr>
        <w:t xml:space="preserve"> </w:t>
      </w:r>
    </w:p>
    <w:p w:rsidR="004D0160" w:rsidRPr="001373E9" w:rsidRDefault="004D0160" w:rsidP="004D0160">
      <w:pPr>
        <w:spacing w:line="240" w:lineRule="auto"/>
        <w:contextualSpacing/>
        <w:rPr>
          <w:b/>
        </w:rPr>
      </w:pPr>
      <w:r w:rsidRPr="001373E9">
        <w:rPr>
          <w:b/>
        </w:rPr>
        <w:t>Be a Botanist</w:t>
      </w:r>
    </w:p>
    <w:p w:rsidR="00AE38CF" w:rsidRPr="00F35D2A" w:rsidRDefault="004D0160" w:rsidP="00E84B6A">
      <w:pPr>
        <w:spacing w:line="240" w:lineRule="auto"/>
        <w:contextualSpacing/>
      </w:pPr>
      <w:r w:rsidRPr="001373E9">
        <w:t>We will observe and dissect live plants to understand how they function and the role that each part plays in a plants’ lifecycle. We will investigate plants of all shapes and sizes and learn how they grow and change by observing different species in the gardens and on the trails. Students will become budding botanists as we learn what plants need to survive and lend a helping hand caring for plants in the Youth Garden.</w:t>
      </w:r>
    </w:p>
    <w:p w:rsidR="00AE38CF" w:rsidRPr="00F35D2A" w:rsidRDefault="00AE38CF" w:rsidP="00F35D2A">
      <w:pPr>
        <w:pStyle w:val="ListParagraph"/>
        <w:numPr>
          <w:ilvl w:val="0"/>
          <w:numId w:val="7"/>
        </w:numPr>
        <w:spacing w:line="240" w:lineRule="auto"/>
      </w:pPr>
      <w:r w:rsidRPr="00F35D2A">
        <w:t>3-LS1-1. Use simple graphical representations to show that different types of organisms have unique and diverse life cycles. Describe that all organisms have birth, growth, reproduction, and death in common but there are a variety of ways in which these happen.</w:t>
      </w:r>
    </w:p>
    <w:p w:rsidR="00D55F1F" w:rsidRPr="00F35D2A" w:rsidRDefault="00D55F1F" w:rsidP="00F35D2A">
      <w:pPr>
        <w:pStyle w:val="ListParagraph"/>
        <w:numPr>
          <w:ilvl w:val="0"/>
          <w:numId w:val="7"/>
        </w:numPr>
        <w:spacing w:line="240" w:lineRule="auto"/>
      </w:pPr>
      <w:r w:rsidRPr="00F35D2A">
        <w:t>4-LS1-1. Construct an argument that animals and plants have internal and external structures that support their survival, growth, behavior, and reproduction.</w:t>
      </w:r>
    </w:p>
    <w:p w:rsidR="00D55F1F" w:rsidRPr="00F35D2A" w:rsidRDefault="00D55F1F" w:rsidP="00F35D2A">
      <w:pPr>
        <w:pStyle w:val="ListParagraph"/>
        <w:numPr>
          <w:ilvl w:val="0"/>
          <w:numId w:val="7"/>
        </w:numPr>
        <w:spacing w:line="240" w:lineRule="auto"/>
      </w:pPr>
      <w:r w:rsidRPr="00F35D2A">
        <w:t>5-LS1-1. Ask testable questions about the process by which plants use air, water, and energy from sunlight to produce sugars and plant materials needed for growth and reproduction.</w:t>
      </w:r>
    </w:p>
    <w:p w:rsidR="00D55F1F" w:rsidRPr="00F35D2A" w:rsidRDefault="00D55F1F" w:rsidP="00F35D2A">
      <w:pPr>
        <w:pStyle w:val="ListParagraph"/>
        <w:numPr>
          <w:ilvl w:val="0"/>
          <w:numId w:val="7"/>
        </w:numPr>
        <w:spacing w:line="240" w:lineRule="auto"/>
      </w:pPr>
      <w:r w:rsidRPr="00F35D2A">
        <w:t>5-PS3-1. Use a model to describe that the food animals digest (a) contains energy that was once energy from the Sun, and (b) provides energy and nutrients for life processes, including body repair, growth, motion, body warmth, and reproduction.</w:t>
      </w:r>
    </w:p>
    <w:p w:rsidR="004D0160" w:rsidRPr="001373E9" w:rsidRDefault="00D13B9E" w:rsidP="004D0160">
      <w:pPr>
        <w:spacing w:line="240" w:lineRule="auto"/>
        <w:contextualSpacing/>
        <w:rPr>
          <w:b/>
        </w:rPr>
      </w:pPr>
      <w:r w:rsidRPr="00F35D2A">
        <w:rPr>
          <w:b/>
        </w:rPr>
        <w:br/>
      </w:r>
      <w:r w:rsidR="004D0160" w:rsidRPr="001373E9">
        <w:rPr>
          <w:b/>
        </w:rPr>
        <w:t>Go Gardening!</w:t>
      </w:r>
    </w:p>
    <w:p w:rsidR="004D0160" w:rsidRPr="001373E9" w:rsidRDefault="004D0160" w:rsidP="004D0160">
      <w:pPr>
        <w:spacing w:line="240" w:lineRule="auto"/>
        <w:contextualSpacing/>
      </w:pPr>
      <w:r w:rsidRPr="001373E9">
        <w:t xml:space="preserve">Dig, plant, water, and harvest garden beds in preparation for the season. Together we will discover the ways plants grow and change in the spring, summer, and fall. We will search for the different plant parts we eat and use our senses to explore the gardens. Each child will pot up their own herbs to grow and care for at home.  </w:t>
      </w:r>
    </w:p>
    <w:p w:rsidR="004D0160" w:rsidRPr="001373E9" w:rsidRDefault="004D0160" w:rsidP="004D0160">
      <w:pPr>
        <w:spacing w:line="240" w:lineRule="auto"/>
        <w:contextualSpacing/>
        <w:rPr>
          <w:i/>
        </w:rPr>
      </w:pPr>
      <w:r w:rsidRPr="001373E9">
        <w:rPr>
          <w:i/>
        </w:rPr>
        <w:t>*Not offered October through March; Maximum group size of 25</w:t>
      </w:r>
    </w:p>
    <w:p w:rsidR="00D35EEC" w:rsidRPr="00D35EEC" w:rsidRDefault="00D35EEC" w:rsidP="00D35EEC">
      <w:pPr>
        <w:pStyle w:val="ListParagraph"/>
        <w:numPr>
          <w:ilvl w:val="0"/>
          <w:numId w:val="15"/>
        </w:numPr>
        <w:spacing w:line="240" w:lineRule="auto"/>
        <w:rPr>
          <w:i/>
        </w:rPr>
      </w:pPr>
      <w:r>
        <w:t>3-LS1-1. Use simple graphical representations to show that different types of organisms have unique and diverse life cycles. Describe that all organisms have birth, growth, reproduction, and death in common but there are a variety of ways in which these happen</w:t>
      </w:r>
      <w:r w:rsidRPr="007F661E">
        <w:rPr>
          <w:sz w:val="20"/>
          <w:szCs w:val="20"/>
        </w:rPr>
        <w:t>.</w:t>
      </w:r>
    </w:p>
    <w:p w:rsidR="00D35EEC" w:rsidRPr="00D35EEC" w:rsidRDefault="00D35EEC" w:rsidP="00D35EEC">
      <w:pPr>
        <w:pStyle w:val="ListParagraph"/>
        <w:numPr>
          <w:ilvl w:val="0"/>
          <w:numId w:val="15"/>
        </w:numPr>
        <w:spacing w:line="240" w:lineRule="auto"/>
        <w:rPr>
          <w:i/>
        </w:rPr>
      </w:pPr>
      <w:r>
        <w:lastRenderedPageBreak/>
        <w:t>3-LS4-3. Construct an argument with evidence that in a particular environment some organisms can survive well, some survive less well, and some cannot survive.</w:t>
      </w:r>
    </w:p>
    <w:p w:rsidR="004D0160" w:rsidRPr="00D35EEC" w:rsidRDefault="00D35EEC" w:rsidP="00D35EEC">
      <w:pPr>
        <w:pStyle w:val="ListParagraph"/>
        <w:numPr>
          <w:ilvl w:val="0"/>
          <w:numId w:val="15"/>
        </w:numPr>
        <w:spacing w:line="240" w:lineRule="auto"/>
        <w:rPr>
          <w:b/>
        </w:rPr>
      </w:pPr>
      <w:r>
        <w:t>3-LS3-2. Distinguish between inherited characteristics and those characteristics that result from a direct interaction with the environment. Give examples of characteristics of living organisms that are influenced by both inheritance and the environment.</w:t>
      </w:r>
    </w:p>
    <w:p w:rsidR="00D35EEC" w:rsidRPr="005825DB" w:rsidRDefault="00D35EEC" w:rsidP="00D35EEC">
      <w:pPr>
        <w:pStyle w:val="ListParagraph"/>
        <w:numPr>
          <w:ilvl w:val="0"/>
          <w:numId w:val="15"/>
        </w:numPr>
        <w:spacing w:line="240" w:lineRule="auto"/>
        <w:rPr>
          <w:b/>
        </w:rPr>
      </w:pPr>
      <w:r>
        <w:t>4-LS1-1. Construct an argument that animals and plants have internal and external structures that support their survival, growth, behavior, and reproduction.</w:t>
      </w:r>
    </w:p>
    <w:p w:rsidR="005825DB" w:rsidRPr="005825DB" w:rsidRDefault="005825DB" w:rsidP="005825DB">
      <w:pPr>
        <w:pStyle w:val="ListParagraph"/>
        <w:numPr>
          <w:ilvl w:val="0"/>
          <w:numId w:val="15"/>
        </w:numPr>
        <w:spacing w:line="240" w:lineRule="auto"/>
      </w:pPr>
      <w:r w:rsidRPr="00F35D2A">
        <w:t>5-PS3-1. Use a model to describe that the food animals digest (a) contains energy that was once energy from the Sun, and (b) provides energy and nutrients for life processes, including body repair, growth, motion, body warmth, and reproduction.</w:t>
      </w:r>
    </w:p>
    <w:p w:rsidR="00D35EEC" w:rsidRPr="001373E9" w:rsidRDefault="00D35EEC" w:rsidP="004D0160">
      <w:pPr>
        <w:spacing w:line="240" w:lineRule="auto"/>
        <w:contextualSpacing/>
        <w:rPr>
          <w:b/>
        </w:rPr>
      </w:pPr>
    </w:p>
    <w:p w:rsidR="004D0160" w:rsidRPr="001373E9" w:rsidRDefault="004D0160" w:rsidP="004D0160">
      <w:pPr>
        <w:spacing w:line="240" w:lineRule="auto"/>
        <w:contextualSpacing/>
        <w:rPr>
          <w:b/>
        </w:rPr>
      </w:pPr>
      <w:r w:rsidRPr="001373E9">
        <w:rPr>
          <w:b/>
        </w:rPr>
        <w:t>At Home in the Rainforest</w:t>
      </w:r>
    </w:p>
    <w:p w:rsidR="004D0160" w:rsidRPr="001373E9" w:rsidRDefault="004D0160" w:rsidP="004D0160">
      <w:pPr>
        <w:spacing w:line="240" w:lineRule="auto"/>
        <w:contextualSpacing/>
      </w:pPr>
      <w:r w:rsidRPr="001373E9">
        <w:t xml:space="preserve">Our conservatories are brimming with tropical plant life in the winter months. Come explore these unique and interesting plants up close and learn how these species are adapted to life in the rainforest. We will uncover the connection between humans and plants as we learn how they are used for medicine, food and more. </w:t>
      </w:r>
    </w:p>
    <w:p w:rsidR="004D0160" w:rsidRPr="001373E9" w:rsidRDefault="004D0160" w:rsidP="004D0160">
      <w:pPr>
        <w:spacing w:line="240" w:lineRule="auto"/>
        <w:contextualSpacing/>
        <w:rPr>
          <w:i/>
        </w:rPr>
      </w:pPr>
      <w:r w:rsidRPr="001373E9">
        <w:rPr>
          <w:i/>
        </w:rPr>
        <w:t>*Not offered April through September</w:t>
      </w:r>
    </w:p>
    <w:p w:rsidR="00D35EEC" w:rsidRPr="00D35EEC" w:rsidRDefault="00D35EEC" w:rsidP="007F661E">
      <w:pPr>
        <w:pStyle w:val="ListParagraph"/>
        <w:numPr>
          <w:ilvl w:val="0"/>
          <w:numId w:val="14"/>
        </w:numPr>
        <w:spacing w:line="240" w:lineRule="auto"/>
        <w:rPr>
          <w:i/>
        </w:rPr>
      </w:pPr>
      <w:r>
        <w:t>3-ESS2-2. Obtain and summarize information about the climate of different regions of the world to illustrate that typical weather conditions over a year vary by region.</w:t>
      </w:r>
    </w:p>
    <w:p w:rsidR="00F35D2A" w:rsidRPr="00D35EEC" w:rsidRDefault="007F661E" w:rsidP="007F661E">
      <w:pPr>
        <w:pStyle w:val="ListParagraph"/>
        <w:numPr>
          <w:ilvl w:val="0"/>
          <w:numId w:val="14"/>
        </w:numPr>
        <w:spacing w:line="240" w:lineRule="auto"/>
        <w:rPr>
          <w:i/>
        </w:rPr>
      </w:pPr>
      <w:r>
        <w:t>3-LS1-1. Use simple graphical representations to show that different types of organisms have unique and diverse life cycles. Describe that all organisms have birth, growth, reproduction, and death in common but there are a variety of ways in which these happen</w:t>
      </w:r>
      <w:r w:rsidRPr="007F661E">
        <w:rPr>
          <w:sz w:val="20"/>
          <w:szCs w:val="20"/>
        </w:rPr>
        <w:t>.</w:t>
      </w:r>
    </w:p>
    <w:p w:rsidR="00D35EEC" w:rsidRPr="007F661E" w:rsidRDefault="00D35EEC" w:rsidP="007F661E">
      <w:pPr>
        <w:pStyle w:val="ListParagraph"/>
        <w:numPr>
          <w:ilvl w:val="0"/>
          <w:numId w:val="14"/>
        </w:numPr>
        <w:spacing w:line="240" w:lineRule="auto"/>
        <w:rPr>
          <w:i/>
        </w:rPr>
      </w:pPr>
      <w:r>
        <w:t>4-LS1-1. Construct an argument that animals and plants have internal and external structures that support their survival, growth, behavior, and reproduction.</w:t>
      </w:r>
    </w:p>
    <w:p w:rsidR="00F35D2A" w:rsidRPr="00F35D2A" w:rsidRDefault="00F35D2A" w:rsidP="00C23E31">
      <w:pPr>
        <w:spacing w:line="240" w:lineRule="auto"/>
        <w:contextualSpacing/>
        <w:rPr>
          <w:i/>
        </w:rPr>
      </w:pPr>
    </w:p>
    <w:p w:rsidR="004D0160" w:rsidRDefault="00474FC3" w:rsidP="00C23E31">
      <w:pPr>
        <w:spacing w:line="240" w:lineRule="auto"/>
        <w:contextualSpacing/>
        <w:rPr>
          <w:b/>
        </w:rPr>
      </w:pPr>
      <w:r>
        <w:rPr>
          <w:b/>
        </w:rPr>
        <w:t>Grades 6-12</w:t>
      </w:r>
    </w:p>
    <w:p w:rsidR="004D0160" w:rsidRDefault="004D0160" w:rsidP="00C23E31">
      <w:pPr>
        <w:spacing w:line="240" w:lineRule="auto"/>
        <w:contextualSpacing/>
        <w:rPr>
          <w:b/>
        </w:rPr>
      </w:pPr>
    </w:p>
    <w:p w:rsidR="004D0160" w:rsidRPr="001373E9" w:rsidRDefault="004D0160" w:rsidP="004D0160">
      <w:pPr>
        <w:spacing w:line="240" w:lineRule="auto"/>
        <w:contextualSpacing/>
        <w:rPr>
          <w:b/>
        </w:rPr>
      </w:pPr>
      <w:r w:rsidRPr="001373E9">
        <w:rPr>
          <w:b/>
        </w:rPr>
        <w:t>Succulent Terrarium Workshop</w:t>
      </w:r>
    </w:p>
    <w:p w:rsidR="004D0160" w:rsidRPr="001373E9" w:rsidRDefault="004D0160" w:rsidP="004D0160">
      <w:pPr>
        <w:spacing w:line="240" w:lineRule="auto"/>
        <w:contextualSpacing/>
      </w:pPr>
      <w:r w:rsidRPr="001373E9">
        <w:t xml:space="preserve">Learn the basics of succulent care by getting your hands dirty and creating your own terrarium to take home. Discover how these plants are adapted to their environments and explore the cacti and succulent collections here at Tower Hill. </w:t>
      </w:r>
    </w:p>
    <w:p w:rsidR="005825DB" w:rsidRPr="00E01522" w:rsidRDefault="00E01522" w:rsidP="00C23E31">
      <w:pPr>
        <w:spacing w:line="240" w:lineRule="auto"/>
        <w:contextualSpacing/>
        <w:rPr>
          <w:i/>
        </w:rPr>
      </w:pPr>
      <w:r>
        <w:rPr>
          <w:i/>
        </w:rPr>
        <w:t>*Maximum group size of 25; $18</w:t>
      </w:r>
      <w:r w:rsidR="004D0160" w:rsidRPr="001373E9">
        <w:rPr>
          <w:i/>
        </w:rPr>
        <w:t xml:space="preserve"> per student</w:t>
      </w:r>
    </w:p>
    <w:p w:rsidR="00F8143D" w:rsidRPr="00F35D2A" w:rsidRDefault="00F8143D" w:rsidP="004D0160">
      <w:pPr>
        <w:spacing w:line="240" w:lineRule="auto"/>
      </w:pPr>
    </w:p>
    <w:sectPr w:rsidR="00F8143D" w:rsidRPr="00F35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uli">
    <w:altName w:val="Times New Roman"/>
    <w:charset w:val="00"/>
    <w:family w:val="auto"/>
    <w:pitch w:val="default"/>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6047"/>
    <w:multiLevelType w:val="hybridMultilevel"/>
    <w:tmpl w:val="8A7E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70BDC"/>
    <w:multiLevelType w:val="hybridMultilevel"/>
    <w:tmpl w:val="37B2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F0634"/>
    <w:multiLevelType w:val="hybridMultilevel"/>
    <w:tmpl w:val="04C4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030B2"/>
    <w:multiLevelType w:val="hybridMultilevel"/>
    <w:tmpl w:val="B83C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30D83"/>
    <w:multiLevelType w:val="hybridMultilevel"/>
    <w:tmpl w:val="38B6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A162F"/>
    <w:multiLevelType w:val="hybridMultilevel"/>
    <w:tmpl w:val="5AE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767B1B"/>
    <w:multiLevelType w:val="hybridMultilevel"/>
    <w:tmpl w:val="251C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A750A"/>
    <w:multiLevelType w:val="hybridMultilevel"/>
    <w:tmpl w:val="B32C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75126"/>
    <w:multiLevelType w:val="hybridMultilevel"/>
    <w:tmpl w:val="A970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C97344"/>
    <w:multiLevelType w:val="hybridMultilevel"/>
    <w:tmpl w:val="989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FB2BDE"/>
    <w:multiLevelType w:val="hybridMultilevel"/>
    <w:tmpl w:val="5CD0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651AD2"/>
    <w:multiLevelType w:val="hybridMultilevel"/>
    <w:tmpl w:val="3D7A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7E338E"/>
    <w:multiLevelType w:val="multilevel"/>
    <w:tmpl w:val="10C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9D5D83"/>
    <w:multiLevelType w:val="hybridMultilevel"/>
    <w:tmpl w:val="71DE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BF0B30"/>
    <w:multiLevelType w:val="hybridMultilevel"/>
    <w:tmpl w:val="C8C2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79347A"/>
    <w:multiLevelType w:val="hybridMultilevel"/>
    <w:tmpl w:val="EF22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8"/>
  </w:num>
  <w:num w:numId="4">
    <w:abstractNumId w:val="7"/>
  </w:num>
  <w:num w:numId="5">
    <w:abstractNumId w:val="1"/>
  </w:num>
  <w:num w:numId="6">
    <w:abstractNumId w:val="14"/>
  </w:num>
  <w:num w:numId="7">
    <w:abstractNumId w:val="0"/>
  </w:num>
  <w:num w:numId="8">
    <w:abstractNumId w:val="4"/>
  </w:num>
  <w:num w:numId="9">
    <w:abstractNumId w:val="11"/>
  </w:num>
  <w:num w:numId="10">
    <w:abstractNumId w:val="13"/>
  </w:num>
  <w:num w:numId="11">
    <w:abstractNumId w:val="2"/>
  </w:num>
  <w:num w:numId="12">
    <w:abstractNumId w:val="5"/>
  </w:num>
  <w:num w:numId="13">
    <w:abstractNumId w:val="6"/>
  </w:num>
  <w:num w:numId="14">
    <w:abstractNumId w:val="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31"/>
    <w:rsid w:val="000E3D69"/>
    <w:rsid w:val="001309A2"/>
    <w:rsid w:val="002B3DB1"/>
    <w:rsid w:val="003F359F"/>
    <w:rsid w:val="00437B45"/>
    <w:rsid w:val="00474FC3"/>
    <w:rsid w:val="004D0160"/>
    <w:rsid w:val="005825DB"/>
    <w:rsid w:val="005D7AB9"/>
    <w:rsid w:val="0065649E"/>
    <w:rsid w:val="006C48C3"/>
    <w:rsid w:val="007C45AF"/>
    <w:rsid w:val="007F661E"/>
    <w:rsid w:val="0093572F"/>
    <w:rsid w:val="009920E5"/>
    <w:rsid w:val="009C2625"/>
    <w:rsid w:val="00AE38CF"/>
    <w:rsid w:val="00AF5A26"/>
    <w:rsid w:val="00B12E16"/>
    <w:rsid w:val="00C176C6"/>
    <w:rsid w:val="00C23E31"/>
    <w:rsid w:val="00C654EF"/>
    <w:rsid w:val="00D13B9E"/>
    <w:rsid w:val="00D1507C"/>
    <w:rsid w:val="00D35EEC"/>
    <w:rsid w:val="00D55F1F"/>
    <w:rsid w:val="00E01522"/>
    <w:rsid w:val="00E84B6A"/>
    <w:rsid w:val="00F35D2A"/>
    <w:rsid w:val="00F8143D"/>
    <w:rsid w:val="00FC4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3E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3E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31"/>
    <w:rPr>
      <w:rFonts w:ascii="Tahoma" w:hAnsi="Tahoma" w:cs="Tahoma"/>
      <w:sz w:val="16"/>
      <w:szCs w:val="16"/>
    </w:rPr>
  </w:style>
  <w:style w:type="character" w:customStyle="1" w:styleId="Heading1Char">
    <w:name w:val="Heading 1 Char"/>
    <w:basedOn w:val="DefaultParagraphFont"/>
    <w:link w:val="Heading1"/>
    <w:uiPriority w:val="9"/>
    <w:rsid w:val="00C23E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3E3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8143D"/>
    <w:rPr>
      <w:color w:val="0000FF" w:themeColor="hyperlink"/>
      <w:u w:val="single"/>
    </w:rPr>
  </w:style>
  <w:style w:type="paragraph" w:styleId="NormalWeb">
    <w:name w:val="Normal (Web)"/>
    <w:basedOn w:val="Normal"/>
    <w:uiPriority w:val="99"/>
    <w:unhideWhenUsed/>
    <w:rsid w:val="00F814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143D"/>
    <w:rPr>
      <w:b/>
      <w:bCs/>
    </w:rPr>
  </w:style>
  <w:style w:type="paragraph" w:customStyle="1" w:styleId="Default">
    <w:name w:val="Default"/>
    <w:rsid w:val="00AE38C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35D2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3E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3E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31"/>
    <w:rPr>
      <w:rFonts w:ascii="Tahoma" w:hAnsi="Tahoma" w:cs="Tahoma"/>
      <w:sz w:val="16"/>
      <w:szCs w:val="16"/>
    </w:rPr>
  </w:style>
  <w:style w:type="character" w:customStyle="1" w:styleId="Heading1Char">
    <w:name w:val="Heading 1 Char"/>
    <w:basedOn w:val="DefaultParagraphFont"/>
    <w:link w:val="Heading1"/>
    <w:uiPriority w:val="9"/>
    <w:rsid w:val="00C23E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3E3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8143D"/>
    <w:rPr>
      <w:color w:val="0000FF" w:themeColor="hyperlink"/>
      <w:u w:val="single"/>
    </w:rPr>
  </w:style>
  <w:style w:type="paragraph" w:styleId="NormalWeb">
    <w:name w:val="Normal (Web)"/>
    <w:basedOn w:val="Normal"/>
    <w:uiPriority w:val="99"/>
    <w:unhideWhenUsed/>
    <w:rsid w:val="00F814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143D"/>
    <w:rPr>
      <w:b/>
      <w:bCs/>
    </w:rPr>
  </w:style>
  <w:style w:type="paragraph" w:customStyle="1" w:styleId="Default">
    <w:name w:val="Default"/>
    <w:rsid w:val="00AE38C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35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023855">
      <w:bodyDiv w:val="1"/>
      <w:marLeft w:val="0"/>
      <w:marRight w:val="0"/>
      <w:marTop w:val="0"/>
      <w:marBottom w:val="0"/>
      <w:divBdr>
        <w:top w:val="none" w:sz="0" w:space="0" w:color="auto"/>
        <w:left w:val="none" w:sz="0" w:space="0" w:color="auto"/>
        <w:bottom w:val="none" w:sz="0" w:space="0" w:color="auto"/>
        <w:right w:val="none" w:sz="0" w:space="0" w:color="auto"/>
      </w:divBdr>
    </w:div>
    <w:div w:id="171862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youtheducation@towerhillbg.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2080</Words>
  <Characters>11861</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Gallant</dc:creator>
  <cp:lastModifiedBy>Gitanjali "Gitu" Jain</cp:lastModifiedBy>
  <cp:revision>2</cp:revision>
  <cp:lastPrinted>2018-07-30T20:35:00Z</cp:lastPrinted>
  <dcterms:created xsi:type="dcterms:W3CDTF">2018-12-17T20:16:00Z</dcterms:created>
  <dcterms:modified xsi:type="dcterms:W3CDTF">2018-12-17T20:16:00Z</dcterms:modified>
</cp:coreProperties>
</file>